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2D" w:rsidRDefault="0026692D" w:rsidP="00A55D85">
      <w:pPr>
        <w:spacing w:line="240" w:lineRule="auto"/>
        <w:ind w:left="10" w:right="-15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inline distT="0" distB="0" distL="0" distR="0" wp14:anchorId="1E722745" wp14:editId="1C593B77">
            <wp:extent cx="200279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05" cy="5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85" w:rsidRDefault="00A55D85" w:rsidP="00A55D85">
      <w:pPr>
        <w:spacing w:line="240" w:lineRule="auto"/>
        <w:ind w:left="10" w:right="-15"/>
        <w:jc w:val="center"/>
      </w:pPr>
      <w:r>
        <w:rPr>
          <w:b/>
          <w:sz w:val="24"/>
        </w:rPr>
        <w:t xml:space="preserve">RECINTO DE CAGUAS  </w:t>
      </w:r>
    </w:p>
    <w:p w:rsidR="00A55D85" w:rsidRDefault="00A55D85" w:rsidP="00A55D85">
      <w:pPr>
        <w:spacing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A55D85" w:rsidRPr="00852009" w:rsidRDefault="00A55D85" w:rsidP="00A55D85">
      <w:pPr>
        <w:spacing w:after="145" w:line="240" w:lineRule="auto"/>
        <w:ind w:left="0" w:firstLine="0"/>
        <w:jc w:val="center"/>
        <w:rPr>
          <w:b/>
          <w:u w:val="single"/>
        </w:rPr>
      </w:pPr>
      <w:r>
        <w:rPr>
          <w:b/>
          <w:sz w:val="24"/>
        </w:rPr>
        <w:t xml:space="preserve"> </w:t>
      </w:r>
      <w:r w:rsidRPr="00852009">
        <w:rPr>
          <w:b/>
          <w:sz w:val="24"/>
          <w:szCs w:val="24"/>
          <w:u w:val="single"/>
        </w:rPr>
        <w:t>Diversidad de la población estudiantil 201</w:t>
      </w:r>
      <w:r w:rsidR="00955492">
        <w:rPr>
          <w:b/>
          <w:sz w:val="24"/>
          <w:szCs w:val="24"/>
          <w:u w:val="single"/>
        </w:rPr>
        <w:t>7-2018</w:t>
      </w:r>
    </w:p>
    <w:p w:rsidR="00A55D85" w:rsidRDefault="00A55D85" w:rsidP="00A55D85">
      <w:pPr>
        <w:spacing w:line="252" w:lineRule="auto"/>
        <w:ind w:left="574"/>
        <w:jc w:val="center"/>
      </w:pPr>
      <w:r>
        <w:rPr>
          <w:sz w:val="24"/>
          <w:szCs w:val="24"/>
        </w:rPr>
        <w:t> </w:t>
      </w:r>
      <w:r>
        <w:t> </w:t>
      </w:r>
    </w:p>
    <w:p w:rsidR="00A55D85" w:rsidRPr="00A02FFA" w:rsidRDefault="00A55D85" w:rsidP="00A55D85">
      <w:pPr>
        <w:tabs>
          <w:tab w:val="left" w:pos="1440"/>
        </w:tabs>
        <w:spacing w:after="12" w:line="242" w:lineRule="auto"/>
        <w:ind w:left="270" w:firstLine="0"/>
      </w:pPr>
      <w:r>
        <w:rPr>
          <w:sz w:val="24"/>
          <w:szCs w:val="24"/>
        </w:rPr>
        <w:t>Para el año 201</w:t>
      </w:r>
      <w:r w:rsidR="00955492">
        <w:rPr>
          <w:sz w:val="24"/>
          <w:szCs w:val="24"/>
        </w:rPr>
        <w:t>7-2018</w:t>
      </w:r>
      <w:r>
        <w:rPr>
          <w:sz w:val="24"/>
          <w:szCs w:val="24"/>
        </w:rPr>
        <w:t xml:space="preserve"> la matrícula no duplicada </w:t>
      </w:r>
      <w:proofErr w:type="spellStart"/>
      <w:r>
        <w:rPr>
          <w:sz w:val="24"/>
          <w:szCs w:val="24"/>
        </w:rPr>
        <w:t>subgraduada</w:t>
      </w:r>
      <w:proofErr w:type="spellEnd"/>
      <w:r>
        <w:rPr>
          <w:sz w:val="24"/>
          <w:szCs w:val="24"/>
        </w:rPr>
        <w:t xml:space="preserve"> fue  </w:t>
      </w:r>
      <w:r w:rsidRPr="00A02FFA">
        <w:rPr>
          <w:sz w:val="24"/>
          <w:szCs w:val="24"/>
        </w:rPr>
        <w:t xml:space="preserve">de </w:t>
      </w:r>
      <w:r w:rsidR="0026692D" w:rsidRPr="00A02FFA">
        <w:rPr>
          <w:b/>
          <w:sz w:val="24"/>
          <w:szCs w:val="24"/>
        </w:rPr>
        <w:t>1,</w:t>
      </w:r>
      <w:r w:rsidR="00A02FFA" w:rsidRPr="00A02FFA">
        <w:rPr>
          <w:b/>
          <w:sz w:val="24"/>
          <w:szCs w:val="24"/>
        </w:rPr>
        <w:t>503</w:t>
      </w:r>
      <w:r w:rsidRPr="00A02FFA">
        <w:rPr>
          <w:sz w:val="24"/>
          <w:szCs w:val="24"/>
        </w:rPr>
        <w:t xml:space="preserve"> estudiantes de los cuales </w:t>
      </w:r>
      <w:r w:rsidRPr="00A02FFA">
        <w:rPr>
          <w:b/>
          <w:sz w:val="24"/>
          <w:szCs w:val="24"/>
        </w:rPr>
        <w:t>1</w:t>
      </w:r>
      <w:r w:rsidR="0026692D" w:rsidRPr="00A02FFA">
        <w:rPr>
          <w:b/>
          <w:sz w:val="24"/>
          <w:szCs w:val="24"/>
        </w:rPr>
        <w:t>,</w:t>
      </w:r>
      <w:r w:rsidR="00A02FFA" w:rsidRPr="00A02FFA">
        <w:rPr>
          <w:b/>
          <w:sz w:val="24"/>
          <w:szCs w:val="24"/>
        </w:rPr>
        <w:t>291</w:t>
      </w:r>
      <w:r w:rsidRPr="00A02FFA">
        <w:rPr>
          <w:b/>
          <w:sz w:val="24"/>
          <w:szCs w:val="24"/>
        </w:rPr>
        <w:t xml:space="preserve"> (</w:t>
      </w:r>
      <w:r w:rsidR="0087131C" w:rsidRPr="00A02FFA">
        <w:rPr>
          <w:b/>
          <w:sz w:val="24"/>
          <w:szCs w:val="24"/>
        </w:rPr>
        <w:t>8</w:t>
      </w:r>
      <w:r w:rsidR="00A02FFA" w:rsidRPr="00A02FFA">
        <w:rPr>
          <w:b/>
          <w:sz w:val="24"/>
          <w:szCs w:val="24"/>
        </w:rPr>
        <w:t>6</w:t>
      </w:r>
      <w:r w:rsidRPr="00A02FFA">
        <w:rPr>
          <w:b/>
          <w:sz w:val="24"/>
          <w:szCs w:val="24"/>
        </w:rPr>
        <w:t>%)</w:t>
      </w:r>
      <w:r w:rsidRPr="00A02FFA">
        <w:rPr>
          <w:sz w:val="24"/>
          <w:szCs w:val="24"/>
        </w:rPr>
        <w:t xml:space="preserve"> estudiantes utilizaron Beca Federal PELL. </w:t>
      </w:r>
      <w:r w:rsidRPr="00A02FFA">
        <w:t> </w:t>
      </w:r>
    </w:p>
    <w:p w:rsidR="00A55D85" w:rsidRPr="00A02FFA" w:rsidRDefault="00A55D85" w:rsidP="00A55D85">
      <w:pPr>
        <w:spacing w:line="252" w:lineRule="auto"/>
        <w:ind w:left="452"/>
      </w:pPr>
      <w:r w:rsidRPr="00A02FFA">
        <w:rPr>
          <w:sz w:val="24"/>
          <w:szCs w:val="24"/>
        </w:rPr>
        <w:t> </w:t>
      </w:r>
      <w:r w:rsidRPr="00A02FFA">
        <w:t> </w:t>
      </w:r>
    </w:p>
    <w:p w:rsidR="00A55D85" w:rsidRPr="00A02FFA" w:rsidRDefault="00A55D85" w:rsidP="00A55D85">
      <w:pPr>
        <w:spacing w:line="252" w:lineRule="auto"/>
        <w:ind w:left="360" w:firstLine="0"/>
      </w:pPr>
      <w:r w:rsidRPr="00A02FFA">
        <w:rPr>
          <w:sz w:val="24"/>
          <w:szCs w:val="24"/>
        </w:rPr>
        <w:t xml:space="preserve">Los estudiantes beneficiarios de Beca PELL con carga académica a tiempo completo fueron </w:t>
      </w:r>
      <w:r w:rsidR="00A02FFA" w:rsidRPr="00A02FFA">
        <w:rPr>
          <w:b/>
          <w:sz w:val="24"/>
          <w:szCs w:val="24"/>
        </w:rPr>
        <w:t>831</w:t>
      </w:r>
      <w:r w:rsidRPr="00A02FFA">
        <w:rPr>
          <w:b/>
          <w:sz w:val="24"/>
          <w:szCs w:val="24"/>
        </w:rPr>
        <w:t xml:space="preserve"> (</w:t>
      </w:r>
      <w:r w:rsidR="00B73AFF" w:rsidRPr="00A02FFA">
        <w:rPr>
          <w:b/>
          <w:sz w:val="24"/>
          <w:szCs w:val="24"/>
        </w:rPr>
        <w:t>64</w:t>
      </w:r>
      <w:r w:rsidRPr="00A02FFA">
        <w:rPr>
          <w:b/>
          <w:sz w:val="24"/>
          <w:szCs w:val="24"/>
        </w:rPr>
        <w:t>%).</w:t>
      </w:r>
      <w:r w:rsidRPr="00A02FFA">
        <w:rPr>
          <w:sz w:val="24"/>
          <w:szCs w:val="24"/>
        </w:rPr>
        <w:t xml:space="preserve"> A continuación el desglose por género y origen étnico de los recipientes de Beca PELL y matriculados a  tiempo completo:</w:t>
      </w:r>
      <w:r w:rsidRPr="00A02FFA">
        <w:t> </w:t>
      </w:r>
    </w:p>
    <w:p w:rsidR="00A55D85" w:rsidRPr="00A02FFA" w:rsidRDefault="00A55D85" w:rsidP="00A55D85">
      <w:pPr>
        <w:spacing w:line="252" w:lineRule="auto"/>
        <w:ind w:left="360" w:firstLine="0"/>
      </w:pPr>
    </w:p>
    <w:p w:rsidR="00A55D85" w:rsidRPr="00A02FFA" w:rsidRDefault="00A55D85" w:rsidP="00A55D85">
      <w:pPr>
        <w:spacing w:line="252" w:lineRule="auto"/>
        <w:ind w:left="452"/>
      </w:pPr>
      <w:r w:rsidRPr="00A02FFA">
        <w:rPr>
          <w:sz w:val="14"/>
          <w:szCs w:val="14"/>
        </w:rPr>
        <w:t> </w:t>
      </w:r>
      <w:r w:rsidRPr="00A02FFA">
        <w:t> </w:t>
      </w:r>
    </w:p>
    <w:tbl>
      <w:tblPr>
        <w:tblStyle w:val="TableGrid0"/>
        <w:tblW w:w="9270" w:type="dxa"/>
        <w:tblInd w:w="175" w:type="dxa"/>
        <w:tblLook w:val="04A0" w:firstRow="1" w:lastRow="0" w:firstColumn="1" w:lastColumn="0" w:noHBand="0" w:noVBand="1"/>
      </w:tblPr>
      <w:tblGrid>
        <w:gridCol w:w="1980"/>
        <w:gridCol w:w="2250"/>
        <w:gridCol w:w="3240"/>
        <w:gridCol w:w="1800"/>
      </w:tblGrid>
      <w:tr w:rsidR="00A55D85" w:rsidRPr="00A02FFA" w:rsidTr="00EE0795">
        <w:tc>
          <w:tcPr>
            <w:tcW w:w="1980" w:type="dxa"/>
            <w:shd w:val="clear" w:color="auto" w:fill="BDD6EE" w:themeFill="accent1" w:themeFillTint="66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GÉNERO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ORIGEN ÉTNICO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:rsidR="00A55D85" w:rsidRPr="00A02FFA" w:rsidRDefault="00A55D85" w:rsidP="0026692D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N</w:t>
            </w:r>
            <w:r w:rsidR="0026692D" w:rsidRPr="00A02FFA">
              <w:rPr>
                <w:b/>
                <w:bCs/>
                <w:sz w:val="24"/>
                <w:szCs w:val="24"/>
              </w:rPr>
              <w:t>Ú</w:t>
            </w:r>
            <w:r w:rsidRPr="00A02FFA">
              <w:rPr>
                <w:b/>
                <w:bCs/>
                <w:sz w:val="24"/>
                <w:szCs w:val="24"/>
              </w:rPr>
              <w:t>MERO DE ESTUDIANTES TIEMPO COMPLETO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POR</w:t>
            </w:r>
            <w:r w:rsidR="0026692D" w:rsidRPr="00A02FFA">
              <w:rPr>
                <w:b/>
                <w:bCs/>
                <w:sz w:val="24"/>
                <w:szCs w:val="24"/>
              </w:rPr>
              <w:t xml:space="preserve"> </w:t>
            </w:r>
            <w:r w:rsidRPr="00A02FFA">
              <w:rPr>
                <w:b/>
                <w:bCs/>
                <w:sz w:val="24"/>
                <w:szCs w:val="24"/>
              </w:rPr>
              <w:t>CIENTO</w:t>
            </w:r>
          </w:p>
        </w:tc>
      </w:tr>
      <w:tr w:rsidR="00A55D85" w:rsidRPr="00A02FFA" w:rsidTr="00B551C8">
        <w:tc>
          <w:tcPr>
            <w:tcW w:w="198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Femenino</w:t>
            </w:r>
          </w:p>
        </w:tc>
        <w:tc>
          <w:tcPr>
            <w:tcW w:w="225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Hispano</w:t>
            </w:r>
          </w:p>
        </w:tc>
        <w:tc>
          <w:tcPr>
            <w:tcW w:w="324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5</w:t>
            </w:r>
            <w:r w:rsidR="00A02FFA" w:rsidRPr="00A02FFA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t>6</w:t>
            </w:r>
            <w:r w:rsidR="00A02FFA" w:rsidRPr="00A02FFA">
              <w:t>1</w:t>
            </w:r>
            <w:r w:rsidR="00A55D85" w:rsidRPr="00A02FFA">
              <w:t>%</w:t>
            </w:r>
          </w:p>
        </w:tc>
      </w:tr>
      <w:tr w:rsidR="00A55D85" w:rsidTr="00B551C8">
        <w:tc>
          <w:tcPr>
            <w:tcW w:w="198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Masculino</w:t>
            </w:r>
          </w:p>
        </w:tc>
        <w:tc>
          <w:tcPr>
            <w:tcW w:w="225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Hispano</w:t>
            </w:r>
          </w:p>
        </w:tc>
        <w:tc>
          <w:tcPr>
            <w:tcW w:w="324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3</w:t>
            </w:r>
            <w:r w:rsidR="00A02FFA" w:rsidRPr="00A02FFA"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t>3</w:t>
            </w:r>
            <w:r w:rsidR="00A02FFA" w:rsidRPr="00A02FFA">
              <w:t>9</w:t>
            </w:r>
            <w:r w:rsidR="00A55D85" w:rsidRPr="00A02FFA">
              <w:t>%</w:t>
            </w:r>
          </w:p>
        </w:tc>
      </w:tr>
    </w:tbl>
    <w:p w:rsidR="00A55D85" w:rsidRDefault="00A55D85" w:rsidP="00A55D85">
      <w:pPr>
        <w:spacing w:line="252" w:lineRule="auto"/>
        <w:ind w:left="452"/>
      </w:pPr>
    </w:p>
    <w:p w:rsidR="00A55D85" w:rsidRPr="00207D5D" w:rsidRDefault="00A55D85" w:rsidP="00A55D85"/>
    <w:p w:rsidR="00A55D85" w:rsidRDefault="00A55D85" w:rsidP="00A55D85">
      <w:pPr>
        <w:spacing w:after="226" w:line="439" w:lineRule="auto"/>
        <w:ind w:left="0" w:right="9298" w:firstLine="0"/>
        <w:jc w:val="left"/>
      </w:pPr>
      <w:r>
        <w:rPr>
          <w:sz w:val="24"/>
        </w:rPr>
        <w:t xml:space="preserve">  </w:t>
      </w:r>
    </w:p>
    <w:p w:rsidR="00A55D85" w:rsidRDefault="00A55D85" w:rsidP="00A55D85">
      <w:pPr>
        <w:spacing w:after="160" w:line="259" w:lineRule="auto"/>
        <w:ind w:left="0" w:firstLine="0"/>
        <w:jc w:val="center"/>
      </w:pPr>
      <w:r>
        <w:rPr>
          <w:b/>
          <w:sz w:val="24"/>
        </w:rPr>
        <w:t>RECINTO DE YAUCO</w:t>
      </w:r>
    </w:p>
    <w:p w:rsidR="00A55D85" w:rsidRDefault="00A55D85" w:rsidP="00A55D85">
      <w:pPr>
        <w:spacing w:line="240" w:lineRule="auto"/>
        <w:ind w:left="0" w:firstLine="0"/>
        <w:jc w:val="center"/>
      </w:pPr>
    </w:p>
    <w:p w:rsidR="00A55D85" w:rsidRPr="0092055E" w:rsidRDefault="00A55D85" w:rsidP="00A55D85">
      <w:pPr>
        <w:spacing w:after="233" w:line="240" w:lineRule="auto"/>
        <w:ind w:left="0" w:firstLine="0"/>
        <w:jc w:val="center"/>
        <w:rPr>
          <w:b/>
          <w:sz w:val="24"/>
          <w:u w:val="single"/>
        </w:rPr>
      </w:pPr>
      <w:r w:rsidRPr="0092055E">
        <w:rPr>
          <w:b/>
          <w:sz w:val="24"/>
          <w:u w:val="single"/>
        </w:rPr>
        <w:t>Diversidad de la población estudiantil 201</w:t>
      </w:r>
      <w:r w:rsidR="00955492">
        <w:rPr>
          <w:b/>
          <w:sz w:val="24"/>
          <w:u w:val="single"/>
        </w:rPr>
        <w:t>7</w:t>
      </w:r>
      <w:r w:rsidR="00BE2DCE">
        <w:rPr>
          <w:b/>
          <w:sz w:val="24"/>
          <w:u w:val="single"/>
        </w:rPr>
        <w:t>-201</w:t>
      </w:r>
      <w:r w:rsidR="00955492">
        <w:rPr>
          <w:b/>
          <w:sz w:val="24"/>
          <w:u w:val="single"/>
        </w:rPr>
        <w:t>8</w:t>
      </w:r>
    </w:p>
    <w:p w:rsidR="00A55D85" w:rsidRPr="0092055E" w:rsidRDefault="00A55D85" w:rsidP="00A55D85">
      <w:pPr>
        <w:spacing w:after="233" w:line="240" w:lineRule="auto"/>
        <w:ind w:left="0" w:firstLine="0"/>
        <w:jc w:val="left"/>
        <w:rPr>
          <w:sz w:val="24"/>
        </w:rPr>
      </w:pPr>
      <w:r w:rsidRPr="0092055E">
        <w:rPr>
          <w:b/>
          <w:bCs/>
          <w:sz w:val="24"/>
        </w:rPr>
        <w:t> </w:t>
      </w:r>
      <w:r w:rsidRPr="0092055E">
        <w:rPr>
          <w:sz w:val="24"/>
        </w:rPr>
        <w:t> </w:t>
      </w:r>
    </w:p>
    <w:p w:rsidR="00A55D85" w:rsidRPr="00A02FFA" w:rsidRDefault="00A55D85" w:rsidP="00A55D85">
      <w:pPr>
        <w:spacing w:after="233" w:line="240" w:lineRule="auto"/>
        <w:ind w:left="0" w:firstLine="0"/>
        <w:jc w:val="left"/>
        <w:rPr>
          <w:sz w:val="24"/>
        </w:rPr>
      </w:pPr>
      <w:r w:rsidRPr="0092055E">
        <w:rPr>
          <w:sz w:val="24"/>
        </w:rPr>
        <w:t> </w:t>
      </w:r>
      <w:r w:rsidRPr="00A02FFA">
        <w:rPr>
          <w:sz w:val="24"/>
        </w:rPr>
        <w:t>Para el año 201</w:t>
      </w:r>
      <w:r w:rsidR="00955492" w:rsidRPr="00A02FFA">
        <w:rPr>
          <w:sz w:val="24"/>
        </w:rPr>
        <w:t>7-2018</w:t>
      </w:r>
      <w:r w:rsidRPr="00A02FFA">
        <w:rPr>
          <w:sz w:val="24"/>
        </w:rPr>
        <w:t xml:space="preserve"> la matrícula no duplicada </w:t>
      </w:r>
      <w:proofErr w:type="spellStart"/>
      <w:r w:rsidRPr="00A02FFA">
        <w:rPr>
          <w:sz w:val="24"/>
        </w:rPr>
        <w:t>subgraduada</w:t>
      </w:r>
      <w:proofErr w:type="spellEnd"/>
      <w:r w:rsidRPr="00A02FFA">
        <w:rPr>
          <w:sz w:val="24"/>
        </w:rPr>
        <w:t xml:space="preserve"> fue </w:t>
      </w:r>
      <w:r w:rsidR="0026692D" w:rsidRPr="00A02FFA">
        <w:rPr>
          <w:b/>
          <w:sz w:val="24"/>
        </w:rPr>
        <w:t>4</w:t>
      </w:r>
      <w:r w:rsidR="00A02FFA" w:rsidRPr="00A02FFA">
        <w:rPr>
          <w:b/>
          <w:sz w:val="24"/>
        </w:rPr>
        <w:t>11</w:t>
      </w:r>
      <w:r w:rsidRPr="00A02FFA">
        <w:rPr>
          <w:sz w:val="24"/>
        </w:rPr>
        <w:t xml:space="preserve"> estudiantes de los cuales </w:t>
      </w:r>
      <w:r w:rsidR="00A02FFA" w:rsidRPr="00A02FFA">
        <w:rPr>
          <w:sz w:val="24"/>
        </w:rPr>
        <w:t>360</w:t>
      </w:r>
      <w:r w:rsidRPr="00A02FFA">
        <w:rPr>
          <w:sz w:val="24"/>
        </w:rPr>
        <w:t xml:space="preserve"> (</w:t>
      </w:r>
      <w:r w:rsidR="0026692D" w:rsidRPr="00A02FFA">
        <w:rPr>
          <w:sz w:val="24"/>
        </w:rPr>
        <w:t>8</w:t>
      </w:r>
      <w:r w:rsidR="00A02FFA" w:rsidRPr="00A02FFA">
        <w:rPr>
          <w:sz w:val="24"/>
        </w:rPr>
        <w:t>8</w:t>
      </w:r>
      <w:r w:rsidRPr="00A02FFA">
        <w:rPr>
          <w:sz w:val="24"/>
        </w:rPr>
        <w:t>%) estudiantes  utilizaron Beca Federal PELL.  </w:t>
      </w:r>
    </w:p>
    <w:p w:rsidR="00A55D85" w:rsidRPr="00A02FFA" w:rsidRDefault="00A55D85" w:rsidP="00A55D85">
      <w:pPr>
        <w:spacing w:after="233" w:line="240" w:lineRule="auto"/>
        <w:ind w:left="0" w:firstLine="0"/>
        <w:jc w:val="left"/>
        <w:rPr>
          <w:sz w:val="24"/>
        </w:rPr>
      </w:pPr>
      <w:r w:rsidRPr="00A02FFA">
        <w:rPr>
          <w:sz w:val="24"/>
        </w:rPr>
        <w:t>Los estudiantes beneficiarios de Beca PELL con la carga académica a tiempo completo fueron 2</w:t>
      </w:r>
      <w:r w:rsidR="00A02FFA" w:rsidRPr="00A02FFA">
        <w:rPr>
          <w:sz w:val="24"/>
        </w:rPr>
        <w:t>27</w:t>
      </w:r>
      <w:r w:rsidRPr="00A02FFA">
        <w:rPr>
          <w:sz w:val="24"/>
        </w:rPr>
        <w:t xml:space="preserve"> (</w:t>
      </w:r>
      <w:r w:rsidR="0026692D" w:rsidRPr="00A02FFA">
        <w:rPr>
          <w:sz w:val="24"/>
        </w:rPr>
        <w:t>6</w:t>
      </w:r>
      <w:r w:rsidR="00A02FFA" w:rsidRPr="00A02FFA">
        <w:rPr>
          <w:sz w:val="24"/>
        </w:rPr>
        <w:t>3</w:t>
      </w:r>
      <w:r w:rsidRPr="00A02FFA">
        <w:rPr>
          <w:sz w:val="24"/>
        </w:rPr>
        <w:t>%) estudiantes.  A continuación desglose por género y origen étnico de los recipientes de Beca PELL y matriculados a  tiempo completo: </w:t>
      </w:r>
    </w:p>
    <w:p w:rsidR="00A55D85" w:rsidRPr="00A02FFA" w:rsidRDefault="00A55D85" w:rsidP="00A55D85">
      <w:pPr>
        <w:spacing w:after="233" w:line="240" w:lineRule="auto"/>
        <w:ind w:left="0" w:firstLine="0"/>
        <w:jc w:val="left"/>
        <w:rPr>
          <w:sz w:val="24"/>
        </w:rPr>
      </w:pPr>
      <w:r w:rsidRPr="00A02FFA">
        <w:rPr>
          <w:sz w:val="24"/>
        </w:rPr>
        <w:t>  </w:t>
      </w:r>
    </w:p>
    <w:tbl>
      <w:tblPr>
        <w:tblStyle w:val="TableGrid0"/>
        <w:tblW w:w="9270" w:type="dxa"/>
        <w:tblInd w:w="175" w:type="dxa"/>
        <w:tblLook w:val="04A0" w:firstRow="1" w:lastRow="0" w:firstColumn="1" w:lastColumn="0" w:noHBand="0" w:noVBand="1"/>
      </w:tblPr>
      <w:tblGrid>
        <w:gridCol w:w="1980"/>
        <w:gridCol w:w="2250"/>
        <w:gridCol w:w="3240"/>
        <w:gridCol w:w="1800"/>
      </w:tblGrid>
      <w:tr w:rsidR="00A55D85" w:rsidRPr="00A02FFA" w:rsidTr="00EE0795">
        <w:tc>
          <w:tcPr>
            <w:tcW w:w="1980" w:type="dxa"/>
            <w:shd w:val="clear" w:color="auto" w:fill="BDD6EE" w:themeFill="accent1" w:themeFillTint="66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GÉNERO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ORIGEN ÉTNICO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:rsidR="00A55D85" w:rsidRPr="00A02FFA" w:rsidRDefault="00A55D85" w:rsidP="0026692D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N</w:t>
            </w:r>
            <w:r w:rsidR="0026692D" w:rsidRPr="00A02FFA">
              <w:rPr>
                <w:b/>
                <w:bCs/>
                <w:sz w:val="24"/>
                <w:szCs w:val="24"/>
              </w:rPr>
              <w:t>Ú</w:t>
            </w:r>
            <w:r w:rsidRPr="00A02FFA">
              <w:rPr>
                <w:b/>
                <w:bCs/>
                <w:sz w:val="24"/>
                <w:szCs w:val="24"/>
              </w:rPr>
              <w:t>MERO DE ESTUDIANTES TIEMPO COMPLETO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b/>
                <w:bCs/>
                <w:sz w:val="24"/>
                <w:szCs w:val="24"/>
              </w:rPr>
              <w:t>POR</w:t>
            </w:r>
            <w:r w:rsidR="0026692D" w:rsidRPr="00A02FFA">
              <w:rPr>
                <w:b/>
                <w:bCs/>
                <w:sz w:val="24"/>
                <w:szCs w:val="24"/>
              </w:rPr>
              <w:t xml:space="preserve"> </w:t>
            </w:r>
            <w:r w:rsidRPr="00A02FFA">
              <w:rPr>
                <w:b/>
                <w:bCs/>
                <w:sz w:val="24"/>
                <w:szCs w:val="24"/>
              </w:rPr>
              <w:t>CIENTO</w:t>
            </w:r>
          </w:p>
        </w:tc>
      </w:tr>
      <w:tr w:rsidR="00A55D85" w:rsidRPr="00A02FFA" w:rsidTr="00B551C8">
        <w:tc>
          <w:tcPr>
            <w:tcW w:w="198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Femenino</w:t>
            </w:r>
          </w:p>
        </w:tc>
        <w:tc>
          <w:tcPr>
            <w:tcW w:w="225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Hispano</w:t>
            </w:r>
          </w:p>
        </w:tc>
        <w:tc>
          <w:tcPr>
            <w:tcW w:w="324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1</w:t>
            </w:r>
            <w:r w:rsidR="00A02FFA" w:rsidRPr="00A02FFA">
              <w:rPr>
                <w:sz w:val="24"/>
                <w:szCs w:val="24"/>
              </w:rPr>
              <w:t>61</w:t>
            </w:r>
          </w:p>
        </w:tc>
        <w:tc>
          <w:tcPr>
            <w:tcW w:w="180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t>7</w:t>
            </w:r>
            <w:r w:rsidR="00A02FFA" w:rsidRPr="00A02FFA">
              <w:t>1</w:t>
            </w:r>
            <w:r w:rsidR="00A55D85" w:rsidRPr="00A02FFA">
              <w:t>%</w:t>
            </w:r>
          </w:p>
        </w:tc>
      </w:tr>
      <w:tr w:rsidR="00A55D85" w:rsidTr="00B551C8">
        <w:tc>
          <w:tcPr>
            <w:tcW w:w="198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Masculino</w:t>
            </w:r>
          </w:p>
        </w:tc>
        <w:tc>
          <w:tcPr>
            <w:tcW w:w="2250" w:type="dxa"/>
          </w:tcPr>
          <w:p w:rsidR="00A55D85" w:rsidRPr="00A02FFA" w:rsidRDefault="00A55D85" w:rsidP="00B551C8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Hispano</w:t>
            </w:r>
          </w:p>
        </w:tc>
        <w:tc>
          <w:tcPr>
            <w:tcW w:w="3240" w:type="dxa"/>
          </w:tcPr>
          <w:p w:rsidR="00A55D85" w:rsidRPr="00A02FFA" w:rsidRDefault="0026692D" w:rsidP="00A02FFA">
            <w:pPr>
              <w:spacing w:line="252" w:lineRule="auto"/>
              <w:ind w:left="0" w:firstLine="0"/>
              <w:jc w:val="center"/>
            </w:pPr>
            <w:r w:rsidRPr="00A02FFA">
              <w:rPr>
                <w:sz w:val="24"/>
                <w:szCs w:val="24"/>
              </w:rPr>
              <w:t>6</w:t>
            </w:r>
            <w:r w:rsidR="00A02FFA" w:rsidRPr="00A02FFA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A55D85" w:rsidRPr="00A02FFA" w:rsidRDefault="0026692D" w:rsidP="0026692D">
            <w:pPr>
              <w:spacing w:line="252" w:lineRule="auto"/>
              <w:ind w:left="0" w:firstLine="0"/>
              <w:jc w:val="center"/>
            </w:pPr>
            <w:r w:rsidRPr="00A02FFA">
              <w:t>2</w:t>
            </w:r>
            <w:r w:rsidR="00A02FFA" w:rsidRPr="00A02FFA">
              <w:t>9</w:t>
            </w:r>
            <w:r w:rsidR="00A55D85" w:rsidRPr="00A02FFA">
              <w:t>%</w:t>
            </w:r>
          </w:p>
        </w:tc>
        <w:bookmarkStart w:id="0" w:name="_GoBack"/>
        <w:bookmarkEnd w:id="0"/>
      </w:tr>
    </w:tbl>
    <w:p w:rsidR="00A55D85" w:rsidRPr="0092055E" w:rsidRDefault="00A55D85" w:rsidP="00C04B28">
      <w:pPr>
        <w:spacing w:after="233" w:line="240" w:lineRule="auto"/>
        <w:ind w:left="0" w:firstLine="0"/>
        <w:jc w:val="left"/>
        <w:rPr>
          <w:sz w:val="24"/>
        </w:rPr>
      </w:pPr>
    </w:p>
    <w:sectPr w:rsidR="00A55D85" w:rsidRPr="0092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5"/>
    <w:rsid w:val="0026692D"/>
    <w:rsid w:val="00386FB8"/>
    <w:rsid w:val="0087131C"/>
    <w:rsid w:val="008759B3"/>
    <w:rsid w:val="00955492"/>
    <w:rsid w:val="00A02FFA"/>
    <w:rsid w:val="00A55D85"/>
    <w:rsid w:val="00B73AFF"/>
    <w:rsid w:val="00BE2DCE"/>
    <w:rsid w:val="00C04B28"/>
    <w:rsid w:val="00EE0795"/>
    <w:rsid w:val="00F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DB412-E9EA-4812-802B-C6B530D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85"/>
    <w:pPr>
      <w:spacing w:after="0" w:line="236" w:lineRule="auto"/>
      <w:ind w:left="1435" w:hanging="10"/>
      <w:jc w:val="both"/>
    </w:pPr>
    <w:rPr>
      <w:rFonts w:ascii="Arial" w:eastAsia="Arial" w:hAnsi="Arial" w:cs="Arial"/>
      <w:color w:val="000000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55D85"/>
    <w:pPr>
      <w:spacing w:after="0" w:line="240" w:lineRule="auto"/>
    </w:pPr>
    <w:rPr>
      <w:rFonts w:eastAsiaTheme="minorEastAsia"/>
      <w:lang w:eastAsia="es-P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55D85"/>
    <w:pPr>
      <w:spacing w:after="0" w:line="240" w:lineRule="auto"/>
    </w:pPr>
    <w:rPr>
      <w:rFonts w:eastAsiaTheme="minorEastAsia"/>
      <w:lang w:eastAsia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Brendaliz  Zayas</dc:creator>
  <cp:keywords/>
  <dc:description/>
  <cp:lastModifiedBy>Brendaliz  Zayas</cp:lastModifiedBy>
  <cp:revision>3</cp:revision>
  <dcterms:created xsi:type="dcterms:W3CDTF">2018-09-17T13:49:00Z</dcterms:created>
  <dcterms:modified xsi:type="dcterms:W3CDTF">2018-09-24T17:26:00Z</dcterms:modified>
</cp:coreProperties>
</file>